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68" w:rsidRDefault="00571668" w:rsidP="00571668">
      <w:pPr>
        <w:pStyle w:val="a4"/>
      </w:pPr>
    </w:p>
    <w:p w:rsidR="00571668" w:rsidRDefault="00571668" w:rsidP="00571668">
      <w:pPr>
        <w:pStyle w:val="a6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ОТЧЕТ</w:t>
      </w: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выполнении плана мероприятий («дорожная карта») по повышению эффективности деятельности государственного бюджетного учреждения культуры Ростовской области «Ростовский областной музей краеведения» </w:t>
      </w: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части оказания государственных услуг на основе целевых показателей деятельности учреждения, совершенствованию системы оплаты труда </w:t>
      </w:r>
    </w:p>
    <w:p w:rsidR="00571668" w:rsidRDefault="00A114D1" w:rsidP="00571668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2017</w:t>
      </w:r>
      <w:r w:rsidR="00571668">
        <w:rPr>
          <w:rFonts w:ascii="Times New Roman" w:hAnsi="Times New Roman"/>
          <w:b/>
          <w:sz w:val="32"/>
          <w:szCs w:val="32"/>
        </w:rPr>
        <w:t xml:space="preserve"> г.</w:t>
      </w: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71668" w:rsidRDefault="00571668" w:rsidP="00571668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Ростов-на-Дону</w:t>
      </w:r>
    </w:p>
    <w:p w:rsidR="00571668" w:rsidRDefault="00A114D1" w:rsidP="00571668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2017</w:t>
      </w:r>
      <w:r w:rsidR="00571668">
        <w:rPr>
          <w:rFonts w:ascii="Times New Roman" w:hAnsi="Times New Roman"/>
          <w:b/>
          <w:color w:val="000000"/>
          <w:sz w:val="24"/>
          <w:szCs w:val="24"/>
        </w:rPr>
        <w:t>г.</w:t>
      </w:r>
    </w:p>
    <w:p w:rsidR="00571668" w:rsidRPr="001F0F11" w:rsidRDefault="00571668" w:rsidP="008472FF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0F11">
        <w:rPr>
          <w:rFonts w:ascii="Times New Roman" w:hAnsi="Times New Roman"/>
          <w:b/>
          <w:color w:val="000000"/>
          <w:sz w:val="24"/>
          <w:szCs w:val="24"/>
        </w:rPr>
        <w:lastRenderedPageBreak/>
        <w:t>Цели разработки «</w:t>
      </w:r>
      <w:r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1F0F11">
        <w:rPr>
          <w:rFonts w:ascii="Times New Roman" w:hAnsi="Times New Roman"/>
          <w:b/>
          <w:color w:val="000000"/>
          <w:sz w:val="24"/>
          <w:szCs w:val="24"/>
        </w:rPr>
        <w:t>орожной карты»</w:t>
      </w:r>
    </w:p>
    <w:p w:rsidR="00571668" w:rsidRPr="001F0F11" w:rsidRDefault="0060373F" w:rsidP="005716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</w:t>
      </w:r>
      <w:r w:rsidR="00571668" w:rsidRPr="001F0F11">
        <w:rPr>
          <w:rFonts w:ascii="Times New Roman" w:hAnsi="Times New Roman"/>
          <w:sz w:val="24"/>
          <w:szCs w:val="24"/>
        </w:rPr>
        <w:t xml:space="preserve"> г. для повышения эффективности деятельности и совершенствования системы оплаты труда государственным бюджетным учреждением культуры Ростовской области «Ростовский областной музей краеведения» (ГБУК РО «РОМК») проведены мероприятия для достижения следующих целей: </w:t>
      </w:r>
    </w:p>
    <w:p w:rsidR="00571668" w:rsidRPr="001F0F11" w:rsidRDefault="00571668" w:rsidP="005716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F0F11">
        <w:rPr>
          <w:rFonts w:ascii="Times New Roman" w:hAnsi="Times New Roman"/>
          <w:sz w:val="24"/>
          <w:szCs w:val="24"/>
        </w:rPr>
        <w:t>-повышение качества жизни населения Ростовской области, создание условий для их творческой самореализации;</w:t>
      </w:r>
    </w:p>
    <w:p w:rsidR="00571668" w:rsidRPr="001F0F11" w:rsidRDefault="00571668" w:rsidP="005716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F0F11">
        <w:rPr>
          <w:rFonts w:ascii="Times New Roman" w:hAnsi="Times New Roman"/>
          <w:sz w:val="24"/>
          <w:szCs w:val="24"/>
        </w:rPr>
        <w:t>-создание благоприятных условий для устойчивого развития музея;</w:t>
      </w:r>
    </w:p>
    <w:p w:rsidR="00571668" w:rsidRPr="001F0F11" w:rsidRDefault="00571668" w:rsidP="005716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F0F11">
        <w:rPr>
          <w:rFonts w:ascii="Times New Roman" w:hAnsi="Times New Roman"/>
          <w:sz w:val="24"/>
          <w:szCs w:val="24"/>
        </w:rPr>
        <w:t>-обеспечение достойной оплаты труда работников музея как результат повышения качества и количества оказываемых ими государственных услуг;</w:t>
      </w:r>
    </w:p>
    <w:p w:rsidR="00571668" w:rsidRPr="001F0F11" w:rsidRDefault="00571668" w:rsidP="005716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F0F11">
        <w:rPr>
          <w:rFonts w:ascii="Times New Roman" w:hAnsi="Times New Roman"/>
          <w:sz w:val="24"/>
          <w:szCs w:val="24"/>
        </w:rPr>
        <w:t>-развитие и сохранение кадрового потенциала музея;</w:t>
      </w:r>
    </w:p>
    <w:p w:rsidR="00571668" w:rsidRPr="001F0F11" w:rsidRDefault="00571668" w:rsidP="005716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F0F11">
        <w:rPr>
          <w:rFonts w:ascii="Times New Roman" w:hAnsi="Times New Roman"/>
          <w:sz w:val="24"/>
          <w:szCs w:val="24"/>
        </w:rPr>
        <w:t>-повышение престижности и привлекательности профессий в музее;</w:t>
      </w:r>
    </w:p>
    <w:p w:rsidR="00571668" w:rsidRPr="001F0F11" w:rsidRDefault="00571668" w:rsidP="005716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F0F11">
        <w:rPr>
          <w:rFonts w:ascii="Times New Roman" w:hAnsi="Times New Roman"/>
          <w:sz w:val="24"/>
          <w:szCs w:val="24"/>
        </w:rPr>
        <w:t>-сохранение исторического и культурного наследия Ростовской области, обеспечение доступа граждан к культурному наследию;</w:t>
      </w:r>
    </w:p>
    <w:p w:rsidR="00571668" w:rsidRPr="001F0F11" w:rsidRDefault="00571668" w:rsidP="0057166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F0F11">
        <w:rPr>
          <w:rFonts w:ascii="Times New Roman" w:hAnsi="Times New Roman"/>
          <w:sz w:val="24"/>
          <w:szCs w:val="24"/>
        </w:rPr>
        <w:t>-воспитание (формирование) подрастающего поколения в духе культурных традиций Российской Федерации и Ростовской области, создание условий для развития творческих способностей и социализации современной молодежи.</w:t>
      </w:r>
    </w:p>
    <w:p w:rsidR="00571668" w:rsidRPr="001F0F11" w:rsidRDefault="00571668" w:rsidP="008472FF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71668" w:rsidRPr="001F0F11" w:rsidRDefault="008472FF" w:rsidP="008472FF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571668" w:rsidRPr="001F0F11">
        <w:rPr>
          <w:rFonts w:ascii="Times New Roman" w:hAnsi="Times New Roman"/>
          <w:b/>
          <w:color w:val="000000"/>
          <w:sz w:val="24"/>
          <w:szCs w:val="24"/>
        </w:rPr>
        <w:t>Проведение структурных реформ в музее</w:t>
      </w:r>
    </w:p>
    <w:p w:rsidR="008472FF" w:rsidRPr="008472FF" w:rsidRDefault="008472FF" w:rsidP="008472FF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72FF">
        <w:rPr>
          <w:rFonts w:ascii="Times New Roman" w:hAnsi="Times New Roman"/>
          <w:sz w:val="24"/>
          <w:szCs w:val="24"/>
        </w:rPr>
        <w:t>В отчетный период  работа Ростовского областного музея краеведения была нацелена на выполнение показателей государственного задания, установленного Министерством культуры Ростовской области, и плана мероприятий («дорожной карты»)</w:t>
      </w:r>
      <w:r w:rsidRPr="008472FF">
        <w:rPr>
          <w:sz w:val="24"/>
          <w:szCs w:val="24"/>
        </w:rPr>
        <w:t xml:space="preserve"> </w:t>
      </w:r>
      <w:r w:rsidRPr="008472FF">
        <w:rPr>
          <w:rFonts w:ascii="Times New Roman" w:hAnsi="Times New Roman"/>
          <w:sz w:val="24"/>
          <w:szCs w:val="24"/>
        </w:rPr>
        <w:t>по повышению эффективности деятельности музея,   реализацию социально-значимых   проектов с учетом юбилейных дат в истории области и Российской Федерации,  мероприятий в рамках</w:t>
      </w:r>
      <w:r w:rsidR="0060373F">
        <w:rPr>
          <w:rFonts w:ascii="Times New Roman" w:hAnsi="Times New Roman"/>
          <w:sz w:val="24"/>
          <w:szCs w:val="24"/>
        </w:rPr>
        <w:t xml:space="preserve"> </w:t>
      </w:r>
      <w:r w:rsidR="0060373F" w:rsidRPr="0060373F">
        <w:rPr>
          <w:rFonts w:ascii="Times New Roman" w:hAnsi="Times New Roman"/>
          <w:sz w:val="24"/>
          <w:szCs w:val="24"/>
        </w:rPr>
        <w:t>Года экологии,  80-летия Ростовского областного музея краеведения в статусе областного (</w:t>
      </w:r>
      <w:smartTag w:uri="urn:schemas-microsoft-com:office:smarttags" w:element="metricconverter">
        <w:smartTagPr>
          <w:attr w:name="ProductID" w:val="1937 г"/>
        </w:smartTagPr>
        <w:r w:rsidR="0060373F" w:rsidRPr="0060373F">
          <w:rPr>
            <w:rFonts w:ascii="Times New Roman" w:hAnsi="Times New Roman"/>
            <w:sz w:val="24"/>
            <w:szCs w:val="24"/>
          </w:rPr>
          <w:t>1937 г</w:t>
        </w:r>
      </w:smartTag>
      <w:r w:rsidR="0060373F" w:rsidRPr="0060373F">
        <w:rPr>
          <w:rFonts w:ascii="Times New Roman" w:hAnsi="Times New Roman"/>
          <w:sz w:val="24"/>
          <w:szCs w:val="24"/>
        </w:rPr>
        <w:t>.), 45-летия образования</w:t>
      </w:r>
      <w:proofErr w:type="gramEnd"/>
      <w:r w:rsidR="0060373F" w:rsidRPr="0060373F">
        <w:rPr>
          <w:rFonts w:ascii="Times New Roman" w:hAnsi="Times New Roman"/>
          <w:sz w:val="24"/>
          <w:szCs w:val="24"/>
        </w:rPr>
        <w:t xml:space="preserve"> отдела «Музей русско-армянской дружбы»</w:t>
      </w:r>
      <w:r w:rsidRPr="0060373F">
        <w:rPr>
          <w:rFonts w:ascii="Times New Roman" w:hAnsi="Times New Roman"/>
          <w:sz w:val="24"/>
          <w:szCs w:val="24"/>
        </w:rPr>
        <w:t>.</w:t>
      </w:r>
      <w:r w:rsidRPr="008472FF">
        <w:rPr>
          <w:rFonts w:ascii="Times New Roman" w:hAnsi="Times New Roman"/>
          <w:sz w:val="24"/>
          <w:szCs w:val="24"/>
        </w:rPr>
        <w:t xml:space="preserve"> В соответствии с  </w:t>
      </w:r>
      <w:r w:rsidR="0060373F">
        <w:rPr>
          <w:rFonts w:ascii="Times New Roman" w:hAnsi="Times New Roman"/>
          <w:sz w:val="24"/>
          <w:szCs w:val="24"/>
        </w:rPr>
        <w:t>государственным заданием на 2017</w:t>
      </w:r>
      <w:r w:rsidRPr="008472FF">
        <w:rPr>
          <w:rFonts w:ascii="Times New Roman" w:hAnsi="Times New Roman"/>
          <w:sz w:val="24"/>
          <w:szCs w:val="24"/>
        </w:rPr>
        <w:t xml:space="preserve"> год основное внимание в деятельности музея было  направлено на оказание  и совершенствование следующих видов услуг и работ:</w:t>
      </w:r>
    </w:p>
    <w:p w:rsidR="008472FF" w:rsidRPr="008472FF" w:rsidRDefault="008472FF" w:rsidP="008472FF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8472FF">
        <w:rPr>
          <w:rFonts w:ascii="Times New Roman" w:hAnsi="Times New Roman"/>
          <w:b/>
          <w:sz w:val="24"/>
          <w:szCs w:val="24"/>
        </w:rPr>
        <w:t>Публичный показ музейных предметов, музейных коллекций.</w:t>
      </w:r>
    </w:p>
    <w:p w:rsidR="008472FF" w:rsidRPr="008472FF" w:rsidRDefault="008472FF" w:rsidP="008472FF">
      <w:pPr>
        <w:pStyle w:val="a6"/>
        <w:ind w:firstLine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472FF">
        <w:rPr>
          <w:rFonts w:ascii="Times New Roman" w:hAnsi="Times New Roman"/>
          <w:sz w:val="24"/>
          <w:szCs w:val="24"/>
        </w:rPr>
        <w:t xml:space="preserve">В реализации данной услуги основное внимание было уделено представлению коллекций музея  на систематических и тематических выставках как в музее, так и за его пределами в государственных   и муниципальных музеях, дошкольных и школьных учреждениях,  размещению материалов об отдельных предметах и коллекциях музея на сайте РОМК и в </w:t>
      </w:r>
      <w:proofErr w:type="spellStart"/>
      <w:r w:rsidRPr="008472FF">
        <w:rPr>
          <w:rFonts w:ascii="Times New Roman" w:hAnsi="Times New Roman"/>
          <w:sz w:val="24"/>
          <w:szCs w:val="24"/>
        </w:rPr>
        <w:t>Госкаталоге</w:t>
      </w:r>
      <w:proofErr w:type="spellEnd"/>
      <w:r w:rsidRPr="008472FF">
        <w:rPr>
          <w:rFonts w:ascii="Times New Roman" w:hAnsi="Times New Roman"/>
          <w:sz w:val="24"/>
          <w:szCs w:val="24"/>
        </w:rPr>
        <w:t>,   предоставлению документальных материалов из фондов музея для публикации в изданиях других организаций с</w:t>
      </w:r>
      <w:proofErr w:type="gramEnd"/>
      <w:r w:rsidRPr="008472FF">
        <w:rPr>
          <w:rFonts w:ascii="Times New Roman" w:hAnsi="Times New Roman"/>
          <w:sz w:val="24"/>
          <w:szCs w:val="24"/>
        </w:rPr>
        <w:t xml:space="preserve"> целью доведения доли экспонировавшихся предметов основного фон</w:t>
      </w:r>
      <w:r w:rsidR="0060373F">
        <w:rPr>
          <w:rFonts w:ascii="Times New Roman" w:hAnsi="Times New Roman"/>
          <w:sz w:val="24"/>
          <w:szCs w:val="24"/>
        </w:rPr>
        <w:t>да по итогам года до 6,3</w:t>
      </w:r>
      <w:r w:rsidRPr="008472FF">
        <w:rPr>
          <w:rFonts w:ascii="Times New Roman" w:hAnsi="Times New Roman"/>
          <w:sz w:val="24"/>
          <w:szCs w:val="24"/>
        </w:rPr>
        <w:t xml:space="preserve"> % от общего числа предметов основного фонда. В отчетны</w:t>
      </w:r>
      <w:r w:rsidR="0060373F">
        <w:rPr>
          <w:rFonts w:ascii="Times New Roman" w:hAnsi="Times New Roman"/>
          <w:sz w:val="24"/>
          <w:szCs w:val="24"/>
        </w:rPr>
        <w:t>й  период экспонировалось 15226</w:t>
      </w:r>
      <w:r w:rsidRPr="008472FF">
        <w:rPr>
          <w:rFonts w:ascii="Times New Roman" w:hAnsi="Times New Roman"/>
          <w:sz w:val="24"/>
          <w:szCs w:val="24"/>
        </w:rPr>
        <w:t xml:space="preserve"> предметов, что составило 6,3% контрольного значения показателя и 103 % от его исполнения.</w:t>
      </w:r>
    </w:p>
    <w:p w:rsidR="008472FF" w:rsidRPr="008472FF" w:rsidRDefault="008472FF" w:rsidP="008472F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 w:rsidRPr="008472FF">
        <w:rPr>
          <w:rFonts w:ascii="Times New Roman" w:hAnsi="Times New Roman"/>
          <w:b/>
          <w:sz w:val="24"/>
          <w:szCs w:val="24"/>
        </w:rPr>
        <w:t xml:space="preserve"> Формирование, учет, изучение, обеспечение физической сохранности и безопасности музейных предметов, коллекций. </w:t>
      </w:r>
      <w:r w:rsidRPr="008472FF">
        <w:rPr>
          <w:rFonts w:ascii="Times New Roman" w:hAnsi="Times New Roman"/>
          <w:sz w:val="24"/>
          <w:szCs w:val="24"/>
        </w:rPr>
        <w:t>Здесь первоочередное внимание было  уделено:</w:t>
      </w:r>
    </w:p>
    <w:p w:rsidR="008472FF" w:rsidRPr="00FB1CE8" w:rsidRDefault="008472FF" w:rsidP="008472F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472FF">
        <w:rPr>
          <w:rFonts w:ascii="Times New Roman" w:hAnsi="Times New Roman"/>
          <w:sz w:val="24"/>
          <w:szCs w:val="24"/>
        </w:rPr>
        <w:t>-систематическому и тематическому комплектованию музейных коллекций на основе утвержденной Концепции комплектования.</w:t>
      </w:r>
      <w:r w:rsidRPr="008472FF">
        <w:rPr>
          <w:rFonts w:ascii="Times New Roman" w:hAnsi="Times New Roman"/>
          <w:b/>
          <w:sz w:val="24"/>
          <w:szCs w:val="24"/>
        </w:rPr>
        <w:t xml:space="preserve"> </w:t>
      </w:r>
      <w:r w:rsidRPr="008472FF">
        <w:rPr>
          <w:rFonts w:ascii="Times New Roman" w:hAnsi="Times New Roman"/>
          <w:sz w:val="24"/>
          <w:szCs w:val="24"/>
        </w:rPr>
        <w:t xml:space="preserve">В фонды </w:t>
      </w:r>
      <w:r w:rsidRPr="00FB1CE8">
        <w:rPr>
          <w:rFonts w:ascii="Times New Roman" w:hAnsi="Times New Roman"/>
          <w:sz w:val="24"/>
          <w:szCs w:val="24"/>
        </w:rPr>
        <w:t xml:space="preserve">поступило  </w:t>
      </w:r>
      <w:r w:rsidR="00FB1CE8" w:rsidRPr="00FB1CE8">
        <w:rPr>
          <w:rFonts w:ascii="Times New Roman" w:hAnsi="Times New Roman"/>
          <w:sz w:val="24"/>
          <w:szCs w:val="24"/>
        </w:rPr>
        <w:t>928 ед. КП, 791 ед. НВ; 21 ед. н/а</w:t>
      </w:r>
      <w:r w:rsidRPr="00FB1CE8">
        <w:rPr>
          <w:rFonts w:ascii="Times New Roman" w:hAnsi="Times New Roman"/>
          <w:sz w:val="24"/>
          <w:szCs w:val="24"/>
        </w:rPr>
        <w:t xml:space="preserve">; </w:t>
      </w:r>
    </w:p>
    <w:p w:rsidR="00FB1CE8" w:rsidRPr="00FB1CE8" w:rsidRDefault="008472FF" w:rsidP="00FB1CE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472FF">
        <w:rPr>
          <w:rFonts w:ascii="Times New Roman" w:hAnsi="Times New Roman"/>
          <w:sz w:val="24"/>
          <w:szCs w:val="24"/>
        </w:rPr>
        <w:t xml:space="preserve">-совершенствованию научного описания коллекций  с целью  представления в  Государственном электронном каталоге.  В отчетный период в программу АСУ МЦ внесено </w:t>
      </w:r>
      <w:r w:rsidR="00FB1CE8" w:rsidRPr="00FB1CE8">
        <w:rPr>
          <w:rFonts w:ascii="Times New Roman" w:hAnsi="Times New Roman"/>
          <w:sz w:val="24"/>
          <w:szCs w:val="24"/>
        </w:rPr>
        <w:t xml:space="preserve">12656 предметов основного фонда. По состоянию на 1.01. </w:t>
      </w:r>
      <w:smartTag w:uri="urn:schemas-microsoft-com:office:smarttags" w:element="metricconverter">
        <w:smartTagPr>
          <w:attr w:name="ProductID" w:val="2018 г"/>
        </w:smartTagPr>
        <w:r w:rsidR="00FB1CE8" w:rsidRPr="00FB1CE8">
          <w:rPr>
            <w:rFonts w:ascii="Times New Roman" w:hAnsi="Times New Roman"/>
            <w:sz w:val="24"/>
            <w:szCs w:val="24"/>
          </w:rPr>
          <w:t>2018 г</w:t>
        </w:r>
      </w:smartTag>
      <w:r w:rsidR="00FB1CE8" w:rsidRPr="00FB1CE8">
        <w:rPr>
          <w:rFonts w:ascii="Times New Roman" w:hAnsi="Times New Roman"/>
          <w:sz w:val="24"/>
          <w:szCs w:val="24"/>
        </w:rPr>
        <w:t xml:space="preserve">. число предметов основного фонда, внесенных в программу АСУ МЦ,  составило 124863 ед. или  51,9 % от общего числа предметов основного фонда и  100% от его исполнения.  В </w:t>
      </w:r>
      <w:proofErr w:type="spellStart"/>
      <w:r w:rsidR="00FB1CE8" w:rsidRPr="00FB1CE8">
        <w:rPr>
          <w:rFonts w:ascii="Times New Roman" w:hAnsi="Times New Roman"/>
          <w:sz w:val="24"/>
          <w:szCs w:val="24"/>
        </w:rPr>
        <w:t>Госкаталог</w:t>
      </w:r>
      <w:proofErr w:type="spellEnd"/>
      <w:r w:rsidR="00FB1CE8" w:rsidRPr="00FB1CE8">
        <w:rPr>
          <w:rFonts w:ascii="Times New Roman" w:hAnsi="Times New Roman"/>
          <w:sz w:val="24"/>
          <w:szCs w:val="24"/>
        </w:rPr>
        <w:t xml:space="preserve"> внесено 4625 ед.</w:t>
      </w:r>
    </w:p>
    <w:p w:rsidR="008472FF" w:rsidRPr="00FB1CE8" w:rsidRDefault="008472FF" w:rsidP="00FB1CE8">
      <w:pPr>
        <w:pStyle w:val="a6"/>
        <w:jc w:val="both"/>
        <w:rPr>
          <w:rFonts w:ascii="Times New Roman" w:hAnsi="Times New Roman"/>
          <w:noProof/>
          <w:sz w:val="24"/>
          <w:szCs w:val="24"/>
        </w:rPr>
      </w:pPr>
      <w:r w:rsidRPr="008472FF">
        <w:rPr>
          <w:b/>
          <w:sz w:val="24"/>
          <w:szCs w:val="24"/>
        </w:rPr>
        <w:lastRenderedPageBreak/>
        <w:t xml:space="preserve">- </w:t>
      </w:r>
      <w:r w:rsidRPr="00FB1CE8">
        <w:rPr>
          <w:rFonts w:ascii="Times New Roman" w:hAnsi="Times New Roman"/>
          <w:sz w:val="24"/>
          <w:szCs w:val="24"/>
        </w:rPr>
        <w:t>приобретению фондового оборудования для обеспечения сохранности и безопасности музейных предметов за счет средс</w:t>
      </w:r>
      <w:r w:rsidR="00FB1CE8">
        <w:rPr>
          <w:rFonts w:ascii="Times New Roman" w:hAnsi="Times New Roman"/>
          <w:sz w:val="24"/>
          <w:szCs w:val="24"/>
        </w:rPr>
        <w:t>тв областного бюджета на сумму 3</w:t>
      </w:r>
      <w:r w:rsidRPr="00FB1CE8">
        <w:rPr>
          <w:rFonts w:ascii="Times New Roman" w:hAnsi="Times New Roman"/>
          <w:sz w:val="24"/>
          <w:szCs w:val="24"/>
        </w:rPr>
        <w:t>,0 млн. руб., которое был</w:t>
      </w:r>
      <w:r w:rsidR="00FB1CE8">
        <w:rPr>
          <w:rFonts w:ascii="Times New Roman" w:hAnsi="Times New Roman"/>
          <w:sz w:val="24"/>
          <w:szCs w:val="24"/>
        </w:rPr>
        <w:t>о смонтировано в фондохранилище</w:t>
      </w:r>
      <w:r w:rsidRPr="00FB1CE8">
        <w:rPr>
          <w:rFonts w:ascii="Times New Roman" w:hAnsi="Times New Roman"/>
          <w:sz w:val="24"/>
          <w:szCs w:val="24"/>
        </w:rPr>
        <w:t xml:space="preserve"> музея по ул. Горького, 86</w:t>
      </w:r>
      <w:r w:rsidR="00FB1CE8">
        <w:rPr>
          <w:rFonts w:ascii="Times New Roman" w:hAnsi="Times New Roman"/>
          <w:sz w:val="24"/>
          <w:szCs w:val="24"/>
        </w:rPr>
        <w:t>.</w:t>
      </w:r>
      <w:r w:rsidRPr="00FB1CE8">
        <w:rPr>
          <w:rFonts w:ascii="Times New Roman" w:hAnsi="Times New Roman"/>
          <w:noProof/>
          <w:sz w:val="24"/>
          <w:szCs w:val="24"/>
        </w:rPr>
        <w:t xml:space="preserve">    </w:t>
      </w:r>
      <w:r w:rsidRPr="00FB1CE8">
        <w:rPr>
          <w:rFonts w:ascii="Times New Roman" w:hAnsi="Times New Roman"/>
          <w:noProof/>
          <w:sz w:val="24"/>
          <w:szCs w:val="24"/>
        </w:rPr>
        <w:tab/>
        <w:t xml:space="preserve">Приобретенное оборудование позволило </w:t>
      </w:r>
      <w:r w:rsidRPr="00FB1CE8">
        <w:rPr>
          <w:rFonts w:ascii="Times New Roman" w:hAnsi="Times New Roman"/>
          <w:sz w:val="24"/>
          <w:szCs w:val="24"/>
        </w:rPr>
        <w:t xml:space="preserve">обеспечить нормативные условия хранения </w:t>
      </w:r>
      <w:r w:rsidR="00FB1CE8">
        <w:rPr>
          <w:rFonts w:ascii="Times New Roman" w:hAnsi="Times New Roman"/>
          <w:sz w:val="24"/>
          <w:szCs w:val="24"/>
        </w:rPr>
        <w:t>музейных предметов из коллекций «Ткани», «Приборы», «Дерево».</w:t>
      </w:r>
    </w:p>
    <w:p w:rsidR="008472FF" w:rsidRPr="008472FF" w:rsidRDefault="00FB1CE8" w:rsidP="008472FF">
      <w:pPr>
        <w:pStyle w:val="a9"/>
        <w:spacing w:after="0"/>
        <w:ind w:left="0"/>
      </w:pPr>
      <w:r>
        <w:t>- В мае 2017</w:t>
      </w:r>
      <w:r w:rsidR="008472FF" w:rsidRPr="008472FF">
        <w:t xml:space="preserve"> года музею были выделены средства из областного бюджета для подготовки проектно-сметной документации на проведение капитального ремонта основного здания музея по адресу ул. Большая Садовая, 79 (в рамках подготовки к Чемпионату мира по футболу-2018). Проектно-сметная документация подготовлена.</w:t>
      </w:r>
    </w:p>
    <w:p w:rsidR="008472FF" w:rsidRPr="008472FF" w:rsidRDefault="008472FF" w:rsidP="008472F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2.3. </w:t>
      </w:r>
      <w:r w:rsidRPr="008472FF">
        <w:rPr>
          <w:rFonts w:ascii="Times New Roman" w:hAnsi="Times New Roman"/>
          <w:b/>
          <w:sz w:val="24"/>
          <w:szCs w:val="24"/>
        </w:rPr>
        <w:t xml:space="preserve"> Предоставление консультационных и методических услуг.</w:t>
      </w:r>
    </w:p>
    <w:p w:rsidR="008472FF" w:rsidRPr="008472FF" w:rsidRDefault="008472FF" w:rsidP="008472F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472FF">
        <w:rPr>
          <w:rFonts w:ascii="Times New Roman" w:hAnsi="Times New Roman"/>
          <w:sz w:val="24"/>
          <w:szCs w:val="24"/>
        </w:rPr>
        <w:t xml:space="preserve">В научно-методической работе усилия были  направлены </w:t>
      </w:r>
      <w:proofErr w:type="gramStart"/>
      <w:r w:rsidRPr="008472FF">
        <w:rPr>
          <w:rFonts w:ascii="Times New Roman" w:hAnsi="Times New Roman"/>
          <w:sz w:val="24"/>
          <w:szCs w:val="24"/>
        </w:rPr>
        <w:t>на</w:t>
      </w:r>
      <w:proofErr w:type="gramEnd"/>
      <w:r w:rsidRPr="008472FF">
        <w:rPr>
          <w:rFonts w:ascii="Times New Roman" w:hAnsi="Times New Roman"/>
          <w:sz w:val="24"/>
          <w:szCs w:val="24"/>
        </w:rPr>
        <w:t>:</w:t>
      </w:r>
    </w:p>
    <w:p w:rsidR="008472FF" w:rsidRPr="008472FF" w:rsidRDefault="008472FF" w:rsidP="008472F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472FF">
        <w:rPr>
          <w:rFonts w:ascii="Times New Roman" w:hAnsi="Times New Roman"/>
          <w:sz w:val="24"/>
          <w:szCs w:val="24"/>
        </w:rPr>
        <w:t>- дальнейшее совершенствование работы по внедрению инноваций во все виды музейной деятельности государственных и муниципальных музеев РО путем проведения семинаров, практикумов, курсов повышения квалификации и индивидуальных стажировок,</w:t>
      </w:r>
    </w:p>
    <w:p w:rsidR="008472FF" w:rsidRPr="008472FF" w:rsidRDefault="008472FF" w:rsidP="008472F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472FF">
        <w:rPr>
          <w:rFonts w:ascii="Times New Roman" w:hAnsi="Times New Roman"/>
          <w:sz w:val="24"/>
          <w:szCs w:val="24"/>
        </w:rPr>
        <w:t xml:space="preserve">- интеграцию деятельности музеев путем осуществления </w:t>
      </w:r>
      <w:proofErr w:type="spellStart"/>
      <w:r w:rsidRPr="008472FF">
        <w:rPr>
          <w:rFonts w:ascii="Times New Roman" w:hAnsi="Times New Roman"/>
          <w:sz w:val="24"/>
          <w:szCs w:val="24"/>
        </w:rPr>
        <w:t>межмузейных</w:t>
      </w:r>
      <w:proofErr w:type="spellEnd"/>
      <w:r w:rsidRPr="008472FF">
        <w:rPr>
          <w:rFonts w:ascii="Times New Roman" w:hAnsi="Times New Roman"/>
          <w:sz w:val="24"/>
          <w:szCs w:val="24"/>
        </w:rPr>
        <w:t xml:space="preserve"> выставочных и культурно-образовательных проектов;  </w:t>
      </w:r>
    </w:p>
    <w:p w:rsidR="008472FF" w:rsidRPr="008472FF" w:rsidRDefault="008472FF" w:rsidP="008472F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472FF">
        <w:rPr>
          <w:rFonts w:ascii="Times New Roman" w:hAnsi="Times New Roman"/>
          <w:sz w:val="24"/>
          <w:szCs w:val="24"/>
        </w:rPr>
        <w:t>-оказание консультативной помощи юридическим и физическим лицам по вопросам, находящимся в компетенции музея.</w:t>
      </w:r>
    </w:p>
    <w:p w:rsidR="008472FF" w:rsidRDefault="008472FF" w:rsidP="008472FF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472FF" w:rsidRPr="008472FF" w:rsidRDefault="008472FF" w:rsidP="008472FF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472FF">
        <w:rPr>
          <w:rFonts w:ascii="Times New Roman" w:hAnsi="Times New Roman"/>
          <w:b/>
          <w:sz w:val="24"/>
          <w:szCs w:val="24"/>
        </w:rPr>
        <w:t>Кроме того, важными направлениями деятельности музея  в течение отчетного периода были:</w:t>
      </w:r>
    </w:p>
    <w:p w:rsidR="008472FF" w:rsidRPr="008472FF" w:rsidRDefault="008472FF" w:rsidP="008472F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8472FF">
        <w:rPr>
          <w:rFonts w:ascii="Times New Roman" w:hAnsi="Times New Roman"/>
          <w:b/>
          <w:sz w:val="24"/>
          <w:szCs w:val="24"/>
        </w:rPr>
        <w:t>- Создание экспозиций (выставок) музея.</w:t>
      </w:r>
    </w:p>
    <w:p w:rsidR="008472FF" w:rsidRPr="008472FF" w:rsidRDefault="00FB1CE8" w:rsidP="008472F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</w:t>
      </w:r>
      <w:r w:rsidR="008472FF" w:rsidRPr="008472FF">
        <w:rPr>
          <w:rFonts w:ascii="Times New Roman" w:hAnsi="Times New Roman"/>
          <w:sz w:val="24"/>
          <w:szCs w:val="24"/>
        </w:rPr>
        <w:t xml:space="preserve"> г. была продолжена работа по модернизации и усовершенствованию основной экспозиции: замене оборудования малых форм, смене экспонатов, обновлению экспозиционных текстов  и этикетажа</w:t>
      </w:r>
      <w:r>
        <w:rPr>
          <w:rFonts w:ascii="Times New Roman" w:hAnsi="Times New Roman"/>
          <w:sz w:val="24"/>
          <w:szCs w:val="24"/>
        </w:rPr>
        <w:t>, в том числе на английском языке</w:t>
      </w:r>
      <w:r w:rsidR="008472FF" w:rsidRPr="008472FF">
        <w:rPr>
          <w:rFonts w:ascii="Times New Roman" w:hAnsi="Times New Roman"/>
          <w:sz w:val="24"/>
          <w:szCs w:val="24"/>
        </w:rPr>
        <w:t>.</w:t>
      </w:r>
    </w:p>
    <w:p w:rsidR="008472FF" w:rsidRPr="008472FF" w:rsidRDefault="008472FF" w:rsidP="008472F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472FF">
        <w:rPr>
          <w:rFonts w:ascii="Times New Roman" w:hAnsi="Times New Roman"/>
          <w:sz w:val="24"/>
          <w:szCs w:val="24"/>
        </w:rPr>
        <w:t xml:space="preserve">Выставочные проекты были </w:t>
      </w:r>
      <w:proofErr w:type="gramStart"/>
      <w:r w:rsidRPr="008472FF">
        <w:rPr>
          <w:rFonts w:ascii="Times New Roman" w:hAnsi="Times New Roman"/>
          <w:sz w:val="24"/>
          <w:szCs w:val="24"/>
        </w:rPr>
        <w:t>направлены на представление музейных коллекций и посвящены</w:t>
      </w:r>
      <w:proofErr w:type="gramEnd"/>
      <w:r w:rsidRPr="008472FF">
        <w:rPr>
          <w:rFonts w:ascii="Times New Roman" w:hAnsi="Times New Roman"/>
          <w:sz w:val="24"/>
          <w:szCs w:val="24"/>
        </w:rPr>
        <w:t>, в том числе, юбилейным датам.</w:t>
      </w:r>
    </w:p>
    <w:p w:rsidR="008472FF" w:rsidRPr="008472FF" w:rsidRDefault="008472FF" w:rsidP="008472F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8472FF">
        <w:rPr>
          <w:rFonts w:ascii="Times New Roman" w:hAnsi="Times New Roman"/>
          <w:b/>
          <w:sz w:val="24"/>
          <w:szCs w:val="24"/>
        </w:rPr>
        <w:t>- Осуществление реставрации и консервации музейных предметов.</w:t>
      </w:r>
    </w:p>
    <w:p w:rsidR="008472FF" w:rsidRPr="008472FF" w:rsidRDefault="008472FF" w:rsidP="008472F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2FF">
        <w:rPr>
          <w:rFonts w:ascii="Times New Roman" w:hAnsi="Times New Roman"/>
          <w:sz w:val="24"/>
          <w:szCs w:val="24"/>
        </w:rPr>
        <w:t xml:space="preserve">Основные усилия в этом виде деятельности </w:t>
      </w:r>
      <w:proofErr w:type="gramStart"/>
      <w:r w:rsidRPr="008472FF">
        <w:rPr>
          <w:rFonts w:ascii="Times New Roman" w:hAnsi="Times New Roman"/>
          <w:sz w:val="24"/>
          <w:szCs w:val="24"/>
        </w:rPr>
        <w:t>были направлены на обустройство и оборудование помещения реставрационной мастерской в пер</w:t>
      </w:r>
      <w:proofErr w:type="gramEnd"/>
      <w:r w:rsidRPr="008472FF">
        <w:rPr>
          <w:rFonts w:ascii="Times New Roman" w:hAnsi="Times New Roman"/>
          <w:sz w:val="24"/>
          <w:szCs w:val="24"/>
        </w:rPr>
        <w:t>. Газетном, 47 и укомплектование ее специалистами.</w:t>
      </w:r>
    </w:p>
    <w:p w:rsidR="008472FF" w:rsidRPr="008472FF" w:rsidRDefault="008472FF" w:rsidP="008472F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2FF">
        <w:rPr>
          <w:rFonts w:ascii="Times New Roman" w:hAnsi="Times New Roman"/>
          <w:sz w:val="24"/>
          <w:szCs w:val="24"/>
        </w:rPr>
        <w:t>Реставрация предметов  проводилась сила</w:t>
      </w:r>
      <w:r w:rsidR="00FB1CE8">
        <w:rPr>
          <w:rFonts w:ascii="Times New Roman" w:hAnsi="Times New Roman"/>
          <w:sz w:val="24"/>
          <w:szCs w:val="24"/>
        </w:rPr>
        <w:t>ми собственных специалистов (180</w:t>
      </w:r>
      <w:r w:rsidRPr="008472FF">
        <w:rPr>
          <w:rFonts w:ascii="Times New Roman" w:hAnsi="Times New Roman"/>
          <w:sz w:val="24"/>
          <w:szCs w:val="24"/>
        </w:rPr>
        <w:t xml:space="preserve"> предметов), а  также реставраторами Научно-исследовательского реставрационного центра (г. Москва)</w:t>
      </w:r>
      <w:r w:rsidR="00FB1CE8">
        <w:rPr>
          <w:rFonts w:ascii="Times New Roman" w:hAnsi="Times New Roman"/>
          <w:sz w:val="24"/>
          <w:szCs w:val="24"/>
        </w:rPr>
        <w:t xml:space="preserve"> за счет средств областного бюджета</w:t>
      </w:r>
      <w:r w:rsidRPr="008472FF">
        <w:rPr>
          <w:rFonts w:ascii="Times New Roman" w:hAnsi="Times New Roman"/>
          <w:sz w:val="24"/>
          <w:szCs w:val="24"/>
        </w:rPr>
        <w:t>.</w:t>
      </w:r>
    </w:p>
    <w:p w:rsidR="008472FF" w:rsidRPr="008472FF" w:rsidRDefault="008472FF" w:rsidP="008472F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2FF">
        <w:rPr>
          <w:rFonts w:ascii="Times New Roman" w:hAnsi="Times New Roman"/>
          <w:b/>
          <w:sz w:val="24"/>
          <w:szCs w:val="24"/>
        </w:rPr>
        <w:t>В работе по социально-значимым проектам</w:t>
      </w:r>
      <w:r w:rsidRPr="008472FF">
        <w:rPr>
          <w:rFonts w:ascii="Times New Roman" w:hAnsi="Times New Roman"/>
          <w:sz w:val="24"/>
          <w:szCs w:val="24"/>
        </w:rPr>
        <w:t xml:space="preserve"> основное внимание было уделено:</w:t>
      </w:r>
    </w:p>
    <w:p w:rsidR="008472FF" w:rsidRPr="008472FF" w:rsidRDefault="008472FF" w:rsidP="008472F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472FF">
        <w:rPr>
          <w:rFonts w:ascii="Times New Roman" w:hAnsi="Times New Roman"/>
          <w:b/>
          <w:sz w:val="24"/>
          <w:szCs w:val="24"/>
        </w:rPr>
        <w:t xml:space="preserve">-в проекте «Музей и власть» - </w:t>
      </w:r>
      <w:r w:rsidRPr="008472FF">
        <w:rPr>
          <w:rFonts w:ascii="Times New Roman" w:hAnsi="Times New Roman"/>
          <w:sz w:val="24"/>
          <w:szCs w:val="24"/>
        </w:rPr>
        <w:t>комплектованию по «горячим следам» материалов о важнейших событиях в современной истории Донского края (по  отдельному плану);</w:t>
      </w:r>
    </w:p>
    <w:p w:rsidR="008472FF" w:rsidRPr="008472FF" w:rsidRDefault="008472FF" w:rsidP="008472F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472FF">
        <w:rPr>
          <w:rFonts w:ascii="Times New Roman" w:hAnsi="Times New Roman"/>
          <w:b/>
          <w:sz w:val="24"/>
          <w:szCs w:val="24"/>
        </w:rPr>
        <w:t>-в проекте «Бессмертный полк» -</w:t>
      </w:r>
      <w:r w:rsidRPr="008472FF">
        <w:rPr>
          <w:rFonts w:ascii="Times New Roman" w:hAnsi="Times New Roman"/>
          <w:sz w:val="24"/>
          <w:szCs w:val="24"/>
        </w:rPr>
        <w:t xml:space="preserve">  интеграции музейных форм деятельности  в проведение мероприят</w:t>
      </w:r>
      <w:r w:rsidR="00FB1CE8">
        <w:rPr>
          <w:rFonts w:ascii="Times New Roman" w:hAnsi="Times New Roman"/>
          <w:sz w:val="24"/>
          <w:szCs w:val="24"/>
        </w:rPr>
        <w:t>ий, связанных с празднованием 72</w:t>
      </w:r>
      <w:r w:rsidRPr="008472FF">
        <w:rPr>
          <w:rFonts w:ascii="Times New Roman" w:hAnsi="Times New Roman"/>
          <w:sz w:val="24"/>
          <w:szCs w:val="24"/>
        </w:rPr>
        <w:t xml:space="preserve">-й годовщины Победы в Великой Отечественной войне  и окончанием </w:t>
      </w:r>
      <w:r w:rsidRPr="008472FF">
        <w:rPr>
          <w:rFonts w:ascii="Times New Roman" w:hAnsi="Times New Roman"/>
          <w:sz w:val="24"/>
          <w:szCs w:val="24"/>
          <w:lang w:val="en-US"/>
        </w:rPr>
        <w:t>II</w:t>
      </w:r>
      <w:r w:rsidRPr="008472FF">
        <w:rPr>
          <w:rFonts w:ascii="Times New Roman" w:hAnsi="Times New Roman"/>
          <w:sz w:val="24"/>
          <w:szCs w:val="24"/>
        </w:rPr>
        <w:t xml:space="preserve">  Мировой войны.</w:t>
      </w:r>
    </w:p>
    <w:p w:rsidR="008472FF" w:rsidRPr="008472FF" w:rsidRDefault="008472FF" w:rsidP="008472F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472FF">
        <w:rPr>
          <w:rFonts w:ascii="Times New Roman" w:hAnsi="Times New Roman"/>
          <w:sz w:val="24"/>
          <w:szCs w:val="24"/>
        </w:rPr>
        <w:t>-</w:t>
      </w:r>
      <w:r w:rsidRPr="008472FF">
        <w:rPr>
          <w:rFonts w:ascii="Times New Roman" w:hAnsi="Times New Roman"/>
          <w:b/>
          <w:sz w:val="24"/>
          <w:szCs w:val="24"/>
        </w:rPr>
        <w:t xml:space="preserve">в проекте «Сохранение и представление культурно-исторического наследия донского края» - </w:t>
      </w:r>
      <w:r w:rsidRPr="008472FF">
        <w:rPr>
          <w:rFonts w:ascii="Times New Roman" w:hAnsi="Times New Roman"/>
          <w:sz w:val="24"/>
          <w:szCs w:val="24"/>
        </w:rPr>
        <w:t>организации и подготовке обменных</w:t>
      </w:r>
      <w:r w:rsidRPr="008472FF">
        <w:rPr>
          <w:rFonts w:ascii="Times New Roman" w:hAnsi="Times New Roman"/>
          <w:b/>
          <w:sz w:val="24"/>
          <w:szCs w:val="24"/>
        </w:rPr>
        <w:t xml:space="preserve"> </w:t>
      </w:r>
      <w:r w:rsidRPr="008472FF">
        <w:rPr>
          <w:rFonts w:ascii="Times New Roman" w:hAnsi="Times New Roman"/>
          <w:sz w:val="24"/>
          <w:szCs w:val="24"/>
        </w:rPr>
        <w:t>выставок в  государственных музеях РФ, государственных и муниципальных музеях РО;</w:t>
      </w:r>
    </w:p>
    <w:p w:rsidR="008472FF" w:rsidRPr="008472FF" w:rsidRDefault="008472FF" w:rsidP="008472F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472FF">
        <w:rPr>
          <w:rFonts w:ascii="Times New Roman" w:hAnsi="Times New Roman"/>
          <w:sz w:val="24"/>
          <w:szCs w:val="24"/>
        </w:rPr>
        <w:t>-</w:t>
      </w:r>
      <w:r w:rsidRPr="008472FF">
        <w:rPr>
          <w:rFonts w:ascii="Times New Roman" w:hAnsi="Times New Roman"/>
          <w:b/>
          <w:sz w:val="24"/>
          <w:szCs w:val="24"/>
        </w:rPr>
        <w:t xml:space="preserve">в проекте «Музейный мир для всех, без исключения» («Доступная среда») </w:t>
      </w:r>
      <w:r w:rsidRPr="008472FF">
        <w:rPr>
          <w:rFonts w:ascii="Times New Roman" w:hAnsi="Times New Roman"/>
          <w:sz w:val="24"/>
          <w:szCs w:val="24"/>
        </w:rPr>
        <w:t>– расширению возможностей доступа отдельных категорий посетителей к  культурному наследию;</w:t>
      </w:r>
    </w:p>
    <w:p w:rsidR="008472FF" w:rsidRPr="008472FF" w:rsidRDefault="008472FF" w:rsidP="008472F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472FF">
        <w:rPr>
          <w:rFonts w:ascii="Times New Roman" w:hAnsi="Times New Roman"/>
          <w:b/>
          <w:sz w:val="24"/>
          <w:szCs w:val="24"/>
        </w:rPr>
        <w:t xml:space="preserve">-в проекте «Дон многонациональный» - </w:t>
      </w:r>
      <w:r w:rsidRPr="008472FF">
        <w:rPr>
          <w:rFonts w:ascii="Times New Roman" w:hAnsi="Times New Roman"/>
          <w:sz w:val="24"/>
          <w:szCs w:val="24"/>
        </w:rPr>
        <w:t>выставкам и мероприятиям,  отражающим  многонациональную культуру  края и юбилеи известных представителей культуры и искусства.</w:t>
      </w:r>
    </w:p>
    <w:p w:rsidR="008472FF" w:rsidRPr="008472FF" w:rsidRDefault="008472FF" w:rsidP="008472F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72FF">
        <w:rPr>
          <w:rFonts w:ascii="Times New Roman" w:hAnsi="Times New Roman"/>
          <w:b/>
          <w:sz w:val="24"/>
          <w:szCs w:val="24"/>
        </w:rPr>
        <w:t xml:space="preserve">В культурно-просветительной деятельности, </w:t>
      </w:r>
      <w:r w:rsidRPr="008472FF">
        <w:rPr>
          <w:rFonts w:ascii="Times New Roman" w:hAnsi="Times New Roman"/>
          <w:sz w:val="24"/>
          <w:szCs w:val="24"/>
        </w:rPr>
        <w:t xml:space="preserve"> наряду с расширением перечня услуг, предоставляемых музеем для всех категорий посетителей, предусматривалось внедрение новых программ и проектов, в том числе в режиме продленного рабочего </w:t>
      </w:r>
      <w:r w:rsidRPr="008472FF">
        <w:rPr>
          <w:rFonts w:ascii="Times New Roman" w:hAnsi="Times New Roman"/>
          <w:sz w:val="24"/>
          <w:szCs w:val="24"/>
        </w:rPr>
        <w:lastRenderedPageBreak/>
        <w:t xml:space="preserve">времени музея, с целью привлечения посетителей как к основной экспозиции и выставкам музея, так и к работе отдела «Музей русско-армянской дружбы» и здания на Газетном, 47. </w:t>
      </w:r>
      <w:proofErr w:type="gramEnd"/>
    </w:p>
    <w:p w:rsidR="00377D60" w:rsidRPr="008472FF" w:rsidRDefault="00377D60" w:rsidP="00377D60">
      <w:pPr>
        <w:spacing w:after="0"/>
        <w:rPr>
          <w:rFonts w:cs="Times New Roman"/>
          <w:sz w:val="24"/>
          <w:szCs w:val="24"/>
        </w:rPr>
      </w:pPr>
    </w:p>
    <w:p w:rsidR="00571668" w:rsidRPr="008472FF" w:rsidRDefault="00571668" w:rsidP="007242F3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72FF">
        <w:rPr>
          <w:rFonts w:ascii="Times New Roman" w:hAnsi="Times New Roman"/>
          <w:sz w:val="24"/>
          <w:szCs w:val="24"/>
        </w:rPr>
        <w:t xml:space="preserve">- </w:t>
      </w:r>
      <w:r w:rsidRPr="008472FF">
        <w:rPr>
          <w:rFonts w:ascii="Times New Roman" w:hAnsi="Times New Roman"/>
          <w:b/>
          <w:sz w:val="24"/>
          <w:szCs w:val="24"/>
        </w:rPr>
        <w:t>для</w:t>
      </w:r>
      <w:r w:rsidRPr="008472FF">
        <w:rPr>
          <w:rFonts w:ascii="Times New Roman" w:hAnsi="Times New Roman"/>
          <w:sz w:val="24"/>
          <w:szCs w:val="24"/>
        </w:rPr>
        <w:t xml:space="preserve"> </w:t>
      </w:r>
      <w:r w:rsidRPr="008472FF">
        <w:rPr>
          <w:rFonts w:ascii="Times New Roman" w:hAnsi="Times New Roman"/>
          <w:b/>
          <w:sz w:val="24"/>
          <w:szCs w:val="24"/>
        </w:rPr>
        <w:t xml:space="preserve">обеспечения совершенствования организационных, экономических и правовых механизмов развития музея </w:t>
      </w:r>
      <w:r w:rsidRPr="008472FF">
        <w:rPr>
          <w:rFonts w:ascii="Times New Roman" w:hAnsi="Times New Roman"/>
          <w:sz w:val="24"/>
          <w:szCs w:val="24"/>
        </w:rPr>
        <w:t>разработаны показатели эффективности деятельности работников, проведены мероприятия по привлечению средств на оплату труда, откорректирована штатная  структура с целью оптимизации, с работниками заключены эффективные контракты, ведется постоянный контроль за осуществлением прозрачности механизма оплаты труда и разъяснительная работа среди работников (совместно с профкомом)</w:t>
      </w:r>
      <w:proofErr w:type="gramEnd"/>
    </w:p>
    <w:p w:rsidR="00571668" w:rsidRPr="008472FF" w:rsidRDefault="00571668" w:rsidP="00377D60">
      <w:pPr>
        <w:pStyle w:val="a4"/>
        <w:rPr>
          <w:b/>
          <w:sz w:val="24"/>
          <w:szCs w:val="24"/>
        </w:rPr>
      </w:pPr>
    </w:p>
    <w:p w:rsidR="00AC7872" w:rsidRDefault="00AC7872" w:rsidP="00571668">
      <w:pPr>
        <w:widowControl w:val="0"/>
        <w:spacing w:after="0"/>
        <w:ind w:left="360"/>
        <w:jc w:val="center"/>
        <w:rPr>
          <w:b/>
          <w:sz w:val="24"/>
          <w:szCs w:val="24"/>
        </w:rPr>
      </w:pPr>
    </w:p>
    <w:p w:rsidR="00AC7872" w:rsidRDefault="00AC7872" w:rsidP="00571668">
      <w:pPr>
        <w:widowControl w:val="0"/>
        <w:spacing w:after="0"/>
        <w:ind w:left="360"/>
        <w:jc w:val="center"/>
        <w:rPr>
          <w:b/>
          <w:sz w:val="24"/>
          <w:szCs w:val="24"/>
        </w:rPr>
      </w:pPr>
    </w:p>
    <w:p w:rsidR="00571668" w:rsidRDefault="00571668" w:rsidP="00571668">
      <w:pPr>
        <w:widowControl w:val="0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Целевые показатели (индикаторы) развития музея и меры,</w:t>
      </w:r>
    </w:p>
    <w:p w:rsidR="00571668" w:rsidRDefault="00571668" w:rsidP="00571668">
      <w:pPr>
        <w:widowControl w:val="0"/>
        <w:spacing w:after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обеспечивающие их достижение</w:t>
      </w:r>
    </w:p>
    <w:p w:rsidR="00571668" w:rsidRDefault="00571668" w:rsidP="00571668">
      <w:pPr>
        <w:spacing w:after="0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3.1.1</w:t>
      </w:r>
      <w:r>
        <w:rPr>
          <w:sz w:val="24"/>
          <w:szCs w:val="24"/>
        </w:rPr>
        <w:t>. Доля экспонирующихся музейных предметов в общем количестве музейных предметов основного фонда:</w:t>
      </w:r>
    </w:p>
    <w:p w:rsidR="00571668" w:rsidRDefault="00571668" w:rsidP="00571668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(процентов)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2"/>
        <w:gridCol w:w="3210"/>
      </w:tblGrid>
      <w:tr w:rsidR="00571668" w:rsidTr="00293C8D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8" w:rsidRDefault="00571668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  <w:p w:rsidR="00571668" w:rsidRDefault="0089027E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716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8" w:rsidRDefault="00571668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  <w:p w:rsidR="00571668" w:rsidRDefault="0089027E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71668">
              <w:rPr>
                <w:sz w:val="24"/>
                <w:szCs w:val="24"/>
              </w:rPr>
              <w:t>года</w:t>
            </w:r>
          </w:p>
          <w:p w:rsidR="00571668" w:rsidRDefault="00571668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8" w:rsidRDefault="00571668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  <w:p w:rsidR="00571668" w:rsidRDefault="00571668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71668" w:rsidTr="00293C8D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8" w:rsidRDefault="0089027E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8" w:rsidRDefault="00D23799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17430">
              <w:rPr>
                <w:sz w:val="24"/>
                <w:szCs w:val="24"/>
              </w:rPr>
              <w:t>,3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8" w:rsidRDefault="0089027E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</w:tr>
    </w:tbl>
    <w:p w:rsidR="00571668" w:rsidRDefault="00571668" w:rsidP="00571668">
      <w:pPr>
        <w:widowControl w:val="0"/>
        <w:spacing w:after="0"/>
        <w:ind w:left="720"/>
        <w:jc w:val="center"/>
        <w:rPr>
          <w:sz w:val="24"/>
          <w:szCs w:val="24"/>
        </w:rPr>
      </w:pPr>
    </w:p>
    <w:p w:rsidR="00571668" w:rsidRDefault="00571668" w:rsidP="00571668">
      <w:pPr>
        <w:autoSpaceDE w:val="0"/>
        <w:spacing w:after="0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3.1.2.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sz w:val="24"/>
          <w:szCs w:val="24"/>
        </w:rPr>
        <w:t>Посещаемость музея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571668" w:rsidRDefault="00571668" w:rsidP="00571668">
      <w:pPr>
        <w:autoSpaceDE w:val="0"/>
        <w:spacing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(посещений в год,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тыс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.ч</w:t>
      </w:r>
      <w:proofErr w:type="gramEnd"/>
      <w:r>
        <w:rPr>
          <w:rFonts w:ascii="TimesNewRomanPSMT" w:hAnsi="TimesNewRomanPSMT" w:cs="TimesNewRomanPSMT"/>
          <w:sz w:val="24"/>
          <w:szCs w:val="24"/>
        </w:rPr>
        <w:t>ел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144"/>
        <w:gridCol w:w="3218"/>
      </w:tblGrid>
      <w:tr w:rsidR="00571668" w:rsidTr="00293C8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8" w:rsidRDefault="00571668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  <w:p w:rsidR="00571668" w:rsidRDefault="0089027E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716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8" w:rsidRDefault="00571668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  <w:p w:rsidR="00571668" w:rsidRDefault="0089027E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71668">
              <w:rPr>
                <w:sz w:val="24"/>
                <w:szCs w:val="24"/>
              </w:rPr>
              <w:t>года</w:t>
            </w:r>
          </w:p>
          <w:p w:rsidR="00571668" w:rsidRDefault="00571668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8" w:rsidRDefault="00571668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  <w:p w:rsidR="00571668" w:rsidRDefault="00571668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71668" w:rsidTr="00293C8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8" w:rsidRDefault="0089027E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  <w:r w:rsidR="00571668">
              <w:rPr>
                <w:sz w:val="24"/>
                <w:szCs w:val="24"/>
              </w:rPr>
              <w:t>,0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8" w:rsidRDefault="0089027E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8" w:rsidRDefault="00D17430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9027E">
              <w:rPr>
                <w:sz w:val="24"/>
                <w:szCs w:val="24"/>
              </w:rPr>
              <w:t>,1</w:t>
            </w:r>
          </w:p>
        </w:tc>
      </w:tr>
    </w:tbl>
    <w:p w:rsidR="00571668" w:rsidRDefault="00571668" w:rsidP="00571668">
      <w:pPr>
        <w:widowControl w:val="0"/>
        <w:spacing w:after="0"/>
        <w:jc w:val="left"/>
        <w:rPr>
          <w:sz w:val="24"/>
          <w:szCs w:val="24"/>
        </w:rPr>
      </w:pPr>
    </w:p>
    <w:p w:rsidR="00571668" w:rsidRDefault="00571668" w:rsidP="00571668">
      <w:pPr>
        <w:autoSpaceDE w:val="0"/>
        <w:spacing w:after="0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b/>
          <w:sz w:val="24"/>
          <w:szCs w:val="24"/>
        </w:rPr>
        <w:t>3.1.3.</w:t>
      </w:r>
      <w:r>
        <w:rPr>
          <w:sz w:val="24"/>
          <w:szCs w:val="24"/>
        </w:rPr>
        <w:t xml:space="preserve"> Доля музейных предметов, внесенных в электронный каталог, в общем количестве музейных предметов основного фонда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571668" w:rsidRDefault="00571668" w:rsidP="00571668">
      <w:pPr>
        <w:widowControl w:val="0"/>
        <w:spacing w:after="0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118"/>
        <w:gridCol w:w="3261"/>
      </w:tblGrid>
      <w:tr w:rsidR="00571668" w:rsidTr="00293C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8" w:rsidRDefault="00571668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  <w:p w:rsidR="00571668" w:rsidRDefault="0089027E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716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8" w:rsidRDefault="00571668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  <w:p w:rsidR="00571668" w:rsidRDefault="0089027E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71668">
              <w:rPr>
                <w:sz w:val="24"/>
                <w:szCs w:val="24"/>
              </w:rPr>
              <w:t>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8" w:rsidRDefault="00571668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571668" w:rsidTr="00293C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8" w:rsidRDefault="0089027E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8" w:rsidRDefault="0089027E" w:rsidP="00D2379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8" w:rsidRDefault="0089027E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71668" w:rsidRDefault="00571668" w:rsidP="00571668">
      <w:pPr>
        <w:widowControl w:val="0"/>
        <w:autoSpaceDE w:val="0"/>
        <w:autoSpaceDN w:val="0"/>
        <w:adjustRightInd w:val="0"/>
        <w:spacing w:line="228" w:lineRule="auto"/>
        <w:rPr>
          <w:szCs w:val="28"/>
        </w:rPr>
      </w:pPr>
    </w:p>
    <w:p w:rsidR="00571668" w:rsidRDefault="00571668" w:rsidP="00571668">
      <w:pPr>
        <w:widowControl w:val="0"/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3.1.4.</w:t>
      </w:r>
      <w:r>
        <w:rPr>
          <w:szCs w:val="28"/>
        </w:rPr>
        <w:t xml:space="preserve"> </w:t>
      </w:r>
      <w:r>
        <w:rPr>
          <w:sz w:val="24"/>
          <w:szCs w:val="24"/>
        </w:rPr>
        <w:t xml:space="preserve">Количество обменных выставок между музеями Ростовской области и музеями Российской Федерации: </w:t>
      </w:r>
    </w:p>
    <w:p w:rsidR="00571668" w:rsidRDefault="00571668" w:rsidP="00571668">
      <w:pPr>
        <w:widowControl w:val="0"/>
        <w:autoSpaceDE w:val="0"/>
        <w:autoSpaceDN w:val="0"/>
        <w:adjustRightInd w:val="0"/>
        <w:spacing w:line="228" w:lineRule="auto"/>
        <w:ind w:left="708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(единиц)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176"/>
        <w:gridCol w:w="3118"/>
        <w:gridCol w:w="3175"/>
      </w:tblGrid>
      <w:tr w:rsidR="00571668" w:rsidTr="00293C8D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  <w:p w:rsidR="00571668" w:rsidRDefault="00E07978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716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  <w:p w:rsidR="00571668" w:rsidRDefault="00E07978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  <w:bookmarkStart w:id="0" w:name="_GoBack"/>
            <w:bookmarkEnd w:id="0"/>
            <w:r w:rsidR="00571668">
              <w:rPr>
                <w:sz w:val="24"/>
                <w:szCs w:val="24"/>
              </w:rPr>
              <w:t>года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571668" w:rsidTr="00293C8D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89027E" w:rsidP="00293C8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89027E" w:rsidP="00293C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1668">
              <w:rPr>
                <w:sz w:val="24"/>
                <w:szCs w:val="24"/>
              </w:rPr>
              <w:t>00</w:t>
            </w:r>
          </w:p>
        </w:tc>
      </w:tr>
    </w:tbl>
    <w:p w:rsidR="00571668" w:rsidRDefault="00571668" w:rsidP="00571668">
      <w:pPr>
        <w:widowControl w:val="0"/>
        <w:rPr>
          <w:szCs w:val="28"/>
        </w:rPr>
      </w:pPr>
    </w:p>
    <w:p w:rsidR="008472FF" w:rsidRDefault="008472FF" w:rsidP="00AC7872">
      <w:pPr>
        <w:widowControl w:val="0"/>
        <w:spacing w:after="0"/>
        <w:jc w:val="center"/>
        <w:rPr>
          <w:b/>
          <w:sz w:val="24"/>
          <w:szCs w:val="24"/>
        </w:rPr>
      </w:pPr>
    </w:p>
    <w:p w:rsidR="008472FF" w:rsidRDefault="008472FF" w:rsidP="00AC7872">
      <w:pPr>
        <w:widowControl w:val="0"/>
        <w:spacing w:after="0"/>
        <w:jc w:val="center"/>
        <w:rPr>
          <w:b/>
          <w:sz w:val="24"/>
          <w:szCs w:val="24"/>
        </w:rPr>
      </w:pPr>
    </w:p>
    <w:p w:rsidR="00571668" w:rsidRPr="00B16C73" w:rsidRDefault="00571668" w:rsidP="00AC7872">
      <w:pPr>
        <w:widowControl w:val="0"/>
        <w:spacing w:after="0"/>
        <w:jc w:val="center"/>
        <w:rPr>
          <w:b/>
          <w:sz w:val="24"/>
          <w:szCs w:val="24"/>
        </w:rPr>
      </w:pPr>
      <w:r w:rsidRPr="00B16C73">
        <w:rPr>
          <w:b/>
          <w:sz w:val="24"/>
          <w:szCs w:val="24"/>
        </w:rPr>
        <w:lastRenderedPageBreak/>
        <w:t>4. Мероприятия по совершенствованию оплаты</w:t>
      </w:r>
    </w:p>
    <w:p w:rsidR="00571668" w:rsidRPr="00B16C73" w:rsidRDefault="00571668" w:rsidP="00AC7872">
      <w:pPr>
        <w:widowControl w:val="0"/>
        <w:spacing w:after="0"/>
        <w:jc w:val="center"/>
        <w:rPr>
          <w:b/>
          <w:sz w:val="24"/>
          <w:szCs w:val="24"/>
        </w:rPr>
      </w:pPr>
      <w:r w:rsidRPr="00B16C73">
        <w:rPr>
          <w:b/>
          <w:sz w:val="24"/>
          <w:szCs w:val="24"/>
        </w:rPr>
        <w:t>труда работников музея</w:t>
      </w:r>
    </w:p>
    <w:p w:rsidR="00571668" w:rsidRDefault="00571668" w:rsidP="0057166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 Динамика примерных (индикативных) значений соотношения средней заработной платы работников учреждения, повышение оплаты труда которых предусмотрено Указом Президента Российской </w:t>
      </w:r>
      <w:r>
        <w:rPr>
          <w:rFonts w:ascii="Times New Roman" w:hAnsi="Times New Roman"/>
          <w:spacing w:val="-4"/>
          <w:sz w:val="24"/>
          <w:szCs w:val="24"/>
        </w:rPr>
        <w:t>Федерации от 07.05.2012 № 597 «О мероприятиях по реализации государственной</w:t>
      </w:r>
      <w:r>
        <w:rPr>
          <w:rFonts w:ascii="Times New Roman" w:hAnsi="Times New Roman"/>
          <w:sz w:val="24"/>
          <w:szCs w:val="24"/>
        </w:rPr>
        <w:t xml:space="preserve"> социальной политики», и средней заработной платы в Ростовской области:</w:t>
      </w:r>
    </w:p>
    <w:p w:rsidR="00571668" w:rsidRDefault="00571668" w:rsidP="0057166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45"/>
        <w:gridCol w:w="2683"/>
        <w:gridCol w:w="3246"/>
      </w:tblGrid>
      <w:tr w:rsidR="00571668" w:rsidTr="00293C8D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  <w:p w:rsidR="00571668" w:rsidRDefault="00D96A4F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716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  <w:p w:rsidR="00571668" w:rsidRDefault="00D96A4F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71668">
              <w:rPr>
                <w:sz w:val="24"/>
                <w:szCs w:val="24"/>
              </w:rPr>
              <w:t>года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571668" w:rsidRPr="00372E62" w:rsidTr="00293C8D">
        <w:trPr>
          <w:trHeight w:val="70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Pr="003614C6" w:rsidRDefault="00D96A4F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C6"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Pr="003614C6" w:rsidRDefault="00D96A4F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C6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Pr="003614C6" w:rsidRDefault="00D96A4F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C6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</w:tbl>
    <w:p w:rsidR="00571668" w:rsidRPr="00372E62" w:rsidRDefault="00571668" w:rsidP="0057166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7872" w:rsidRDefault="00AC7872" w:rsidP="0057166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C7872" w:rsidRDefault="00AC7872" w:rsidP="0057166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C7872" w:rsidRDefault="00AC7872" w:rsidP="0057166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71668" w:rsidRDefault="00571668" w:rsidP="0057166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 Среднемесячная заработная плата работников учреждения:</w:t>
      </w:r>
    </w:p>
    <w:p w:rsidR="00571668" w:rsidRDefault="00571668" w:rsidP="0057166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(рублей)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45"/>
        <w:gridCol w:w="2683"/>
        <w:gridCol w:w="3246"/>
      </w:tblGrid>
      <w:tr w:rsidR="00571668" w:rsidTr="00293C8D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  <w:p w:rsidR="00571668" w:rsidRDefault="00D96A4F" w:rsidP="00293C8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716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  <w:p w:rsidR="00571668" w:rsidRDefault="00D96A4F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71668">
              <w:rPr>
                <w:sz w:val="24"/>
                <w:szCs w:val="24"/>
              </w:rPr>
              <w:t>года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571668" w:rsidTr="00293C8D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3614C6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22215,15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Pr="00B16C73" w:rsidRDefault="003614C6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22556,43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Pr="00B16C73" w:rsidRDefault="003614C6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</w:tbl>
    <w:p w:rsidR="00571668" w:rsidRDefault="00571668" w:rsidP="00571668">
      <w:pPr>
        <w:pStyle w:val="1"/>
        <w:widowControl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71668" w:rsidRDefault="00571668" w:rsidP="00571668">
      <w:pPr>
        <w:pStyle w:val="1"/>
        <w:widowControl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Основные мероприятия, направленные на повышение эффективности и качества предоставляемых услуг в музее, связанные с переходом на эффективный контракт</w:t>
      </w:r>
    </w:p>
    <w:p w:rsidR="00571668" w:rsidRDefault="00571668" w:rsidP="00571668">
      <w:pPr>
        <w:pStyle w:val="1"/>
        <w:widowControl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8"/>
        <w:gridCol w:w="15"/>
        <w:gridCol w:w="10"/>
        <w:gridCol w:w="3633"/>
        <w:gridCol w:w="1886"/>
        <w:gridCol w:w="26"/>
        <w:gridCol w:w="8"/>
        <w:gridCol w:w="82"/>
        <w:gridCol w:w="1771"/>
        <w:gridCol w:w="1484"/>
        <w:gridCol w:w="36"/>
      </w:tblGrid>
      <w:tr w:rsidR="00571668" w:rsidTr="00293C8D">
        <w:trPr>
          <w:gridAfter w:val="1"/>
          <w:wAfter w:w="36" w:type="dxa"/>
        </w:trPr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571668" w:rsidTr="00293C8D">
        <w:trPr>
          <w:gridAfter w:val="1"/>
          <w:wAfter w:w="36" w:type="dxa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1668" w:rsidTr="00293C8D">
        <w:trPr>
          <w:gridAfter w:val="1"/>
          <w:wAfter w:w="36" w:type="dxa"/>
        </w:trPr>
        <w:tc>
          <w:tcPr>
            <w:tcW w:w="94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Совершенствование системы оплаты труда</w:t>
            </w:r>
          </w:p>
        </w:tc>
      </w:tr>
      <w:tr w:rsidR="00571668" w:rsidTr="00293C8D">
        <w:trPr>
          <w:gridAfter w:val="1"/>
          <w:wAfter w:w="36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F43191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5716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Pr="00F47BB2" w:rsidRDefault="00571668" w:rsidP="00293C8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привлечению средств на повышение заработной платы за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 от приносящей доход деятельности. Оптимизация расходов.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F47BB2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Направлено на оплату труда с начислениями </w:t>
            </w:r>
            <w:r w:rsidR="00F47BB2" w:rsidRPr="00F47BB2">
              <w:rPr>
                <w:rFonts w:ascii="Times New Roman" w:hAnsi="Times New Roman"/>
                <w:sz w:val="24"/>
                <w:szCs w:val="24"/>
              </w:rPr>
              <w:t>49,4</w:t>
            </w:r>
            <w:r w:rsidRPr="00F47BB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заработанных средств за счет оптимизации расходов на содержание </w:t>
            </w:r>
            <w:r w:rsidR="00F47BB2">
              <w:rPr>
                <w:rFonts w:ascii="Times New Roman" w:hAnsi="Times New Roman"/>
                <w:sz w:val="24"/>
                <w:szCs w:val="24"/>
              </w:rPr>
              <w:t>14,7%</w:t>
            </w:r>
            <w:r w:rsidRPr="003614C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оплаты труда)</w:t>
            </w:r>
            <w:proofErr w:type="gramEnd"/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отчетного периода</w:t>
            </w:r>
          </w:p>
        </w:tc>
      </w:tr>
      <w:tr w:rsidR="00571668" w:rsidTr="00293C8D">
        <w:trPr>
          <w:gridAfter w:val="1"/>
          <w:wAfter w:w="36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F43191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5716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штатной численности в учреждении с учетом разработанных Минкультуры России методических рекомендаций по формированию штатной численности учреждений с учетом специфики учреждения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9728D4" w:rsidP="009728D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с </w:t>
            </w:r>
            <w:r w:rsidR="002968F3" w:rsidRPr="002968F3">
              <w:rPr>
                <w:rFonts w:ascii="Times New Roman" w:hAnsi="Times New Roman"/>
                <w:sz w:val="24"/>
                <w:szCs w:val="24"/>
              </w:rPr>
              <w:t>30.1</w:t>
            </w:r>
            <w:r w:rsidRPr="002968F3">
              <w:rPr>
                <w:rFonts w:ascii="Times New Roman" w:hAnsi="Times New Roman"/>
                <w:sz w:val="24"/>
                <w:szCs w:val="24"/>
              </w:rPr>
              <w:t>2.2016</w:t>
            </w:r>
            <w:r w:rsidR="00E606F7" w:rsidRPr="002968F3">
              <w:rPr>
                <w:rFonts w:ascii="Times New Roman" w:hAnsi="Times New Roman"/>
                <w:sz w:val="24"/>
                <w:szCs w:val="24"/>
              </w:rPr>
              <w:t>г</w:t>
            </w:r>
            <w:r w:rsidRPr="00296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F43191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отчетного периода </w:t>
            </w:r>
          </w:p>
        </w:tc>
      </w:tr>
      <w:tr w:rsidR="00571668" w:rsidTr="00293C8D">
        <w:trPr>
          <w:gridAfter w:val="1"/>
          <w:wAfter w:w="36" w:type="dxa"/>
        </w:trPr>
        <w:tc>
          <w:tcPr>
            <w:tcW w:w="94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Создание прозрачного механизма оплаты труда </w:t>
            </w:r>
          </w:p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руководителей учреждений</w:t>
            </w:r>
          </w:p>
        </w:tc>
      </w:tr>
      <w:tr w:rsidR="00571668" w:rsidTr="00293C8D">
        <w:trPr>
          <w:gridAfter w:val="1"/>
          <w:wAfter w:w="36" w:type="dxa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руководителем музея сведений о доходах,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должностей руководителей учреждений 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3614C6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сведения о</w:t>
            </w:r>
            <w:r w:rsidR="009728D4">
              <w:rPr>
                <w:rFonts w:ascii="Times New Roman" w:hAnsi="Times New Roman"/>
                <w:sz w:val="24"/>
                <w:szCs w:val="24"/>
              </w:rPr>
              <w:t xml:space="preserve"> доходах </w:t>
            </w:r>
            <w:r w:rsidR="009728D4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музея за 2015</w:t>
            </w:r>
            <w:r w:rsidR="003614C6">
              <w:rPr>
                <w:rFonts w:ascii="Times New Roman" w:hAnsi="Times New Roman"/>
                <w:sz w:val="24"/>
                <w:szCs w:val="24"/>
              </w:rPr>
              <w:t>, 2016,2017г.г.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представлены </w:t>
            </w:r>
            <w:r w:rsidR="003614C6">
              <w:rPr>
                <w:rFonts w:ascii="Times New Roman" w:hAnsi="Times New Roman"/>
                <w:sz w:val="24"/>
                <w:szCs w:val="24"/>
              </w:rPr>
              <w:t>в срок</w:t>
            </w:r>
            <w:r w:rsidR="002968F3">
              <w:rPr>
                <w:rFonts w:ascii="Times New Roman" w:hAnsi="Times New Roman"/>
                <w:sz w:val="24"/>
                <w:szCs w:val="24"/>
              </w:rPr>
              <w:t>; за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2968F3">
              <w:rPr>
                <w:rFonts w:ascii="Times New Roman" w:hAnsi="Times New Roman"/>
                <w:sz w:val="24"/>
                <w:szCs w:val="24"/>
              </w:rPr>
              <w:t>будут представлены до 01.04.2018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9728D4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 2016</w:t>
            </w:r>
            <w:r w:rsidR="0057166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, 1 кв. 2017</w:t>
            </w:r>
            <w:r w:rsidR="00F43191">
              <w:rPr>
                <w:rFonts w:ascii="Times New Roman" w:hAnsi="Times New Roman"/>
                <w:sz w:val="24"/>
                <w:szCs w:val="24"/>
              </w:rPr>
              <w:t>г.</w:t>
            </w:r>
            <w:r w:rsidR="002968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68F3">
              <w:rPr>
                <w:rFonts w:ascii="Times New Roman" w:hAnsi="Times New Roman"/>
                <w:sz w:val="24"/>
                <w:szCs w:val="24"/>
              </w:rPr>
              <w:lastRenderedPageBreak/>
              <w:t>1 кв.2018г.</w:t>
            </w:r>
          </w:p>
        </w:tc>
      </w:tr>
      <w:tr w:rsidR="00571668" w:rsidTr="00293C8D">
        <w:tc>
          <w:tcPr>
            <w:tcW w:w="94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кадрового потенциала работников музея</w:t>
            </w:r>
          </w:p>
        </w:tc>
      </w:tr>
      <w:tr w:rsidR="00571668" w:rsidTr="00293C8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Осуществление мероприятий по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соответствия работников учреждения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обновленным квалификационным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требованиям, в том числе на основе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повышения квалификации и переподготовки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учреждения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-проведена аттестация сотрудников в декабре 2012г.</w:t>
            </w:r>
          </w:p>
          <w:p w:rsidR="00571668" w:rsidRPr="00AF2223" w:rsidRDefault="00E606F7" w:rsidP="009728D4">
            <w:pPr>
              <w:autoSpaceDE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728D4">
              <w:rPr>
                <w:sz w:val="24"/>
                <w:szCs w:val="24"/>
              </w:rPr>
              <w:t xml:space="preserve"> в</w:t>
            </w:r>
            <w:r w:rsidR="002968F3">
              <w:rPr>
                <w:sz w:val="24"/>
                <w:szCs w:val="24"/>
              </w:rPr>
              <w:t xml:space="preserve"> 2017</w:t>
            </w:r>
            <w:r w:rsidR="00F43191">
              <w:rPr>
                <w:sz w:val="24"/>
                <w:szCs w:val="24"/>
              </w:rPr>
              <w:t xml:space="preserve">г. </w:t>
            </w:r>
            <w:r w:rsidR="002968F3">
              <w:rPr>
                <w:sz w:val="24"/>
                <w:szCs w:val="24"/>
              </w:rPr>
              <w:t xml:space="preserve">проведено обучение </w:t>
            </w:r>
            <w:r w:rsidR="002968F3" w:rsidRPr="002968F3">
              <w:rPr>
                <w:color w:val="FF0000"/>
                <w:sz w:val="24"/>
                <w:szCs w:val="24"/>
              </w:rPr>
              <w:t xml:space="preserve"> </w:t>
            </w:r>
            <w:r w:rsidR="002968F3" w:rsidRPr="002968F3">
              <w:rPr>
                <w:sz w:val="24"/>
                <w:szCs w:val="24"/>
              </w:rPr>
              <w:t xml:space="preserve">5 </w:t>
            </w:r>
            <w:r w:rsidR="00571668" w:rsidRPr="00AF2223">
              <w:rPr>
                <w:sz w:val="24"/>
                <w:szCs w:val="24"/>
              </w:rPr>
              <w:t xml:space="preserve">сотрудников 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отчетного периода</w:t>
            </w:r>
          </w:p>
        </w:tc>
      </w:tr>
      <w:tr w:rsidR="00571668" w:rsidTr="00293C8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работниками учреждения в связи с введением эффективного контракта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Заключены эффективные контракты с работниками учреждения (100%)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E606F7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6F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кв.2013г.</w:t>
            </w:r>
            <w:r w:rsidR="00E606F7">
              <w:rPr>
                <w:rFonts w:ascii="Times New Roman" w:hAnsi="Times New Roman"/>
                <w:sz w:val="24"/>
                <w:szCs w:val="24"/>
              </w:rPr>
              <w:t xml:space="preserve"> по наст</w:t>
            </w:r>
            <w:proofErr w:type="gramStart"/>
            <w:r w:rsidR="00E606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60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606F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E606F7">
              <w:rPr>
                <w:rFonts w:ascii="Times New Roman" w:hAnsi="Times New Roman"/>
                <w:sz w:val="24"/>
                <w:szCs w:val="24"/>
              </w:rPr>
              <w:t>ремя</w:t>
            </w:r>
          </w:p>
        </w:tc>
      </w:tr>
      <w:tr w:rsidR="00571668" w:rsidTr="00293C8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дифференциации оплаты труда основного и прочего персонала, оптимизация расходов на административно-управленческий персонал учреждения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 учетом предельной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 расходов на оплату их труда в фонде оплаты труда учреждения – не более 40 процентов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Музею от 29 мая 2013г.  №120;</w:t>
            </w:r>
          </w:p>
          <w:p w:rsidR="00571668" w:rsidRDefault="002968F3" w:rsidP="00E606F7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2017</w:t>
            </w:r>
            <w:r w:rsidR="00571668">
              <w:rPr>
                <w:rFonts w:ascii="Times New Roman" w:hAnsi="Times New Roman"/>
                <w:sz w:val="24"/>
                <w:szCs w:val="24"/>
              </w:rPr>
              <w:t xml:space="preserve">г. доля расходов на оплату труда АУП составила </w:t>
            </w:r>
            <w:r w:rsidR="00F47BB2" w:rsidRPr="00F47BB2">
              <w:rPr>
                <w:rFonts w:ascii="Times New Roman" w:hAnsi="Times New Roman"/>
                <w:sz w:val="24"/>
                <w:szCs w:val="24"/>
              </w:rPr>
              <w:t>34,2%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главный бухгалтер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отчетного периода</w:t>
            </w:r>
          </w:p>
        </w:tc>
      </w:tr>
      <w:tr w:rsidR="00571668" w:rsidTr="00293C8D">
        <w:tc>
          <w:tcPr>
            <w:tcW w:w="94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 Мониторинг достижения целевых показателей средней заработной платы отдельных категорий работников, определенных Указом Президента Российской Федерации от 07.05.2012</w:t>
            </w:r>
          </w:p>
        </w:tc>
      </w:tr>
      <w:tr w:rsidR="00571668" w:rsidTr="00293C8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постоянно действующей рабочей группы по оценке результатов «дорожной карты»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музею02.04.2013г. №О/38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 создании рабочей группы по разработке  Положения об основных индикаторах деятельности музея, а также для оценки результатов «дорожной карты»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71668" w:rsidTr="00293C8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мониторинг отчетности о показателях заработной платы работников учреждения в соответствии с утвержденным Росстатом федеральным статистическим наблюдением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статистической отчетности направляются по графику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71668" w:rsidTr="00293C8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Информационное сопровождение «дорожной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карты» – организация проведения разъяснительной работы с работниками учреждения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autoSpaceDE w:val="0"/>
              <w:spacing w:after="0"/>
            </w:pPr>
            <w:r w:rsidRPr="00AF2223">
              <w:rPr>
                <w:sz w:val="24"/>
                <w:szCs w:val="24"/>
              </w:rPr>
              <w:t>Еженедельные совещания директора с руководителями подразделений и руководителей с сотрудниками,</w:t>
            </w:r>
            <w:r>
              <w:t xml:space="preserve"> </w:t>
            </w:r>
            <w:r w:rsidRPr="00AF2223">
              <w:rPr>
                <w:sz w:val="24"/>
                <w:szCs w:val="24"/>
              </w:rPr>
              <w:t>ведется регулярная разъяснительная работа,</w:t>
            </w:r>
            <w:r>
              <w:t xml:space="preserve"> </w:t>
            </w:r>
            <w:r w:rsidRPr="00AF2223">
              <w:rPr>
                <w:sz w:val="24"/>
                <w:szCs w:val="24"/>
              </w:rPr>
              <w:t>консультации.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председатель профсоюзной организации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71668" w:rsidTr="00293C8D">
        <w:tc>
          <w:tcPr>
            <w:tcW w:w="94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 Сопровождение «дорожной карты»</w:t>
            </w:r>
          </w:p>
        </w:tc>
      </w:tr>
      <w:tr w:rsidR="00571668" w:rsidTr="00293C8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на утверждение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области «дорожной карты» музея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Pr="00AF2223" w:rsidRDefault="00571668" w:rsidP="00293C8D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AF2223">
              <w:rPr>
                <w:sz w:val="24"/>
                <w:szCs w:val="24"/>
              </w:rPr>
              <w:t>План «дорожная карта»</w:t>
            </w:r>
          </w:p>
          <w:p w:rsidR="00571668" w:rsidRPr="00AF2223" w:rsidRDefault="00571668" w:rsidP="00293C8D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AF2223">
              <w:rPr>
                <w:sz w:val="24"/>
                <w:szCs w:val="24"/>
              </w:rPr>
              <w:t xml:space="preserve">Утвержден </w:t>
            </w:r>
          </w:p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культуры РО от 17.07. 2014г. № 314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3квартал 2014 г.</w:t>
            </w:r>
          </w:p>
        </w:tc>
      </w:tr>
      <w:tr w:rsidR="00571668" w:rsidTr="00293C8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мероприятий по повышению эффективности деятельности музея в части оказания государственных услуг (выполнения работ) на основе целевых показателей деятельности учреждения, совершенствованию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оплаты труда соответствующих категорий работников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утвержден приказом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музею02.04.2013г. №О/38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 создании рабочей группы по разработке  Положения об основных индикаторах деятельности музея, а также для оценки результатов «дорожной карты»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68" w:rsidRDefault="00571668" w:rsidP="00293C8D">
            <w:pPr>
              <w:pStyle w:val="1"/>
              <w:widowControl w:val="0"/>
              <w:spacing w:after="0" w:line="22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71668" w:rsidRDefault="00571668" w:rsidP="00571668">
      <w:pPr>
        <w:widowControl w:val="0"/>
        <w:spacing w:after="0"/>
        <w:rPr>
          <w:sz w:val="24"/>
          <w:szCs w:val="24"/>
        </w:rPr>
      </w:pPr>
    </w:p>
    <w:p w:rsidR="00571668" w:rsidRDefault="00571668" w:rsidP="00571668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музея                                                              </w:t>
      </w:r>
      <w:proofErr w:type="spellStart"/>
      <w:r>
        <w:rPr>
          <w:sz w:val="24"/>
          <w:szCs w:val="24"/>
        </w:rPr>
        <w:t>Г.Н.Куликова</w:t>
      </w:r>
      <w:proofErr w:type="spellEnd"/>
    </w:p>
    <w:p w:rsidR="00571668" w:rsidRDefault="00571668" w:rsidP="00571668">
      <w:r>
        <w:rPr>
          <w:sz w:val="24"/>
          <w:szCs w:val="24"/>
        </w:rPr>
        <w:t xml:space="preserve">Главный бухгалтер                                                        </w:t>
      </w:r>
      <w:proofErr w:type="spellStart"/>
      <w:r>
        <w:rPr>
          <w:sz w:val="24"/>
          <w:szCs w:val="24"/>
        </w:rPr>
        <w:t>К.М.Мустафаева</w:t>
      </w:r>
      <w:proofErr w:type="spellEnd"/>
    </w:p>
    <w:p w:rsidR="008F2987" w:rsidRDefault="008F2987"/>
    <w:sectPr w:rsidR="008F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F90C2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AEF6B5E"/>
    <w:multiLevelType w:val="hybridMultilevel"/>
    <w:tmpl w:val="E4B48F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037716"/>
    <w:multiLevelType w:val="hybridMultilevel"/>
    <w:tmpl w:val="C784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B45E7"/>
    <w:multiLevelType w:val="hybridMultilevel"/>
    <w:tmpl w:val="3BA4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C7"/>
    <w:rsid w:val="002968F3"/>
    <w:rsid w:val="003614C6"/>
    <w:rsid w:val="00372E62"/>
    <w:rsid w:val="00377D60"/>
    <w:rsid w:val="00571668"/>
    <w:rsid w:val="005937E9"/>
    <w:rsid w:val="005F1543"/>
    <w:rsid w:val="005F1958"/>
    <w:rsid w:val="0060373F"/>
    <w:rsid w:val="007242F3"/>
    <w:rsid w:val="008472FF"/>
    <w:rsid w:val="0089027E"/>
    <w:rsid w:val="008F2987"/>
    <w:rsid w:val="009728D4"/>
    <w:rsid w:val="00A114D1"/>
    <w:rsid w:val="00AB156B"/>
    <w:rsid w:val="00AC7872"/>
    <w:rsid w:val="00BA3FB4"/>
    <w:rsid w:val="00D17430"/>
    <w:rsid w:val="00D23799"/>
    <w:rsid w:val="00D96A4F"/>
    <w:rsid w:val="00DB67C7"/>
    <w:rsid w:val="00E07978"/>
    <w:rsid w:val="00E606F7"/>
    <w:rsid w:val="00F43191"/>
    <w:rsid w:val="00F47BB2"/>
    <w:rsid w:val="00F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1668"/>
    <w:pPr>
      <w:suppressAutoHyphens/>
      <w:spacing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unhideWhenUsed/>
    <w:rsid w:val="00571668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571668"/>
    <w:rPr>
      <w:rFonts w:ascii="Times New Roman" w:eastAsia="Calibri" w:hAnsi="Times New Roman" w:cs="Calibri"/>
      <w:sz w:val="28"/>
      <w:lang w:eastAsia="ar-SA"/>
    </w:rPr>
  </w:style>
  <w:style w:type="paragraph" w:styleId="a6">
    <w:name w:val="No Spacing"/>
    <w:qFormat/>
    <w:rsid w:val="005716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0"/>
    <w:rsid w:val="00571668"/>
    <w:pPr>
      <w:spacing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styleId="a">
    <w:name w:val="List Bullet"/>
    <w:basedOn w:val="a0"/>
    <w:rsid w:val="00571668"/>
    <w:pPr>
      <w:numPr>
        <w:numId w:val="1"/>
      </w:numPr>
      <w:suppressAutoHyphens w:val="0"/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C787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C7872"/>
    <w:rPr>
      <w:rFonts w:ascii="Tahoma" w:eastAsia="Calibri" w:hAnsi="Tahoma" w:cs="Tahoma"/>
      <w:sz w:val="16"/>
      <w:szCs w:val="16"/>
      <w:lang w:eastAsia="ar-SA"/>
    </w:rPr>
  </w:style>
  <w:style w:type="paragraph" w:styleId="a9">
    <w:name w:val="List Paragraph"/>
    <w:basedOn w:val="a0"/>
    <w:uiPriority w:val="34"/>
    <w:qFormat/>
    <w:rsid w:val="008472FF"/>
    <w:pPr>
      <w:spacing w:after="60"/>
      <w:ind w:left="720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1668"/>
    <w:pPr>
      <w:suppressAutoHyphens/>
      <w:spacing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unhideWhenUsed/>
    <w:rsid w:val="00571668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571668"/>
    <w:rPr>
      <w:rFonts w:ascii="Times New Roman" w:eastAsia="Calibri" w:hAnsi="Times New Roman" w:cs="Calibri"/>
      <w:sz w:val="28"/>
      <w:lang w:eastAsia="ar-SA"/>
    </w:rPr>
  </w:style>
  <w:style w:type="paragraph" w:styleId="a6">
    <w:name w:val="No Spacing"/>
    <w:qFormat/>
    <w:rsid w:val="005716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0"/>
    <w:rsid w:val="00571668"/>
    <w:pPr>
      <w:spacing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styleId="a">
    <w:name w:val="List Bullet"/>
    <w:basedOn w:val="a0"/>
    <w:rsid w:val="00571668"/>
    <w:pPr>
      <w:numPr>
        <w:numId w:val="1"/>
      </w:numPr>
      <w:suppressAutoHyphens w:val="0"/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C787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C7872"/>
    <w:rPr>
      <w:rFonts w:ascii="Tahoma" w:eastAsia="Calibri" w:hAnsi="Tahoma" w:cs="Tahoma"/>
      <w:sz w:val="16"/>
      <w:szCs w:val="16"/>
      <w:lang w:eastAsia="ar-SA"/>
    </w:rPr>
  </w:style>
  <w:style w:type="paragraph" w:styleId="a9">
    <w:name w:val="List Paragraph"/>
    <w:basedOn w:val="a0"/>
    <w:uiPriority w:val="34"/>
    <w:qFormat/>
    <w:rsid w:val="008472FF"/>
    <w:pPr>
      <w:spacing w:after="60"/>
      <w:ind w:left="720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B15E-8E33-4DB4-81F8-0448E0A0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2018-01-15T10:27:00Z</cp:lastPrinted>
  <dcterms:created xsi:type="dcterms:W3CDTF">2016-02-01T08:04:00Z</dcterms:created>
  <dcterms:modified xsi:type="dcterms:W3CDTF">2018-01-15T10:27:00Z</dcterms:modified>
</cp:coreProperties>
</file>